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A746F" w14:textId="687566B5" w:rsidR="007F5194" w:rsidRPr="00A05DFA" w:rsidRDefault="007F5194" w:rsidP="00A05DFA">
      <w:pPr>
        <w:pBdr>
          <w:bottom w:val="single" w:sz="12" w:space="1" w:color="auto"/>
        </w:pBdr>
        <w:jc w:val="center"/>
        <w:rPr>
          <w:b/>
          <w:bCs/>
        </w:rPr>
      </w:pPr>
    </w:p>
    <w:p w14:paraId="747005B6" w14:textId="77777777" w:rsidR="00A05DFA" w:rsidRPr="00F91A98" w:rsidRDefault="00A05DFA" w:rsidP="00A05DF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91A98">
        <w:rPr>
          <w:rFonts w:ascii="Arial" w:hAnsi="Arial" w:cs="Arial"/>
          <w:b/>
          <w:bCs/>
          <w:sz w:val="24"/>
          <w:szCs w:val="24"/>
        </w:rPr>
        <w:t>PLANEJAMENTO DE AULAS</w:t>
      </w:r>
    </w:p>
    <w:p w14:paraId="4B119593" w14:textId="77777777" w:rsidR="00A05DFA" w:rsidRDefault="00A05DFA" w:rsidP="00A05DFA">
      <w:pPr>
        <w:jc w:val="center"/>
        <w:rPr>
          <w:b/>
          <w:bCs/>
        </w:rPr>
      </w:pPr>
    </w:p>
    <w:p w14:paraId="3AAEF96E" w14:textId="294E6720" w:rsidR="00A05DFA" w:rsidRPr="00F91A98" w:rsidRDefault="00A05DFA" w:rsidP="00A05DFA">
      <w:pPr>
        <w:rPr>
          <w:rFonts w:ascii="Arial" w:hAnsi="Arial" w:cs="Arial"/>
          <w:sz w:val="24"/>
          <w:szCs w:val="24"/>
        </w:rPr>
      </w:pPr>
      <w:r w:rsidRPr="00F91A98">
        <w:rPr>
          <w:rFonts w:ascii="Arial" w:hAnsi="Arial" w:cs="Arial"/>
          <w:sz w:val="24"/>
          <w:szCs w:val="24"/>
        </w:rPr>
        <w:t xml:space="preserve">Colégio Estadual </w:t>
      </w:r>
      <w:r w:rsidRPr="00F91A98">
        <w:rPr>
          <w:rFonts w:ascii="Arial" w:hAnsi="Arial" w:cs="Arial"/>
          <w:sz w:val="24"/>
          <w:szCs w:val="24"/>
        </w:rPr>
        <w:t xml:space="preserve">Paulo Leminski  </w:t>
      </w:r>
      <w:r w:rsidRPr="00F91A98">
        <w:rPr>
          <w:rFonts w:ascii="Arial" w:hAnsi="Arial" w:cs="Arial"/>
          <w:sz w:val="24"/>
          <w:szCs w:val="24"/>
        </w:rPr>
        <w:t xml:space="preserve"> </w:t>
      </w:r>
    </w:p>
    <w:p w14:paraId="1E6E42EA" w14:textId="43EC0F21" w:rsidR="00F91A98" w:rsidRDefault="00A05DFA" w:rsidP="00F91A98">
      <w:pPr>
        <w:rPr>
          <w:rFonts w:ascii="Arial" w:hAnsi="Arial" w:cs="Arial"/>
          <w:sz w:val="24"/>
          <w:szCs w:val="24"/>
        </w:rPr>
      </w:pPr>
      <w:r w:rsidRPr="00F91A98">
        <w:rPr>
          <w:rFonts w:ascii="Arial" w:hAnsi="Arial" w:cs="Arial"/>
          <w:sz w:val="24"/>
          <w:szCs w:val="24"/>
        </w:rPr>
        <w:t>Professor:</w:t>
      </w:r>
      <w:r w:rsidRPr="00F91A98">
        <w:rPr>
          <w:rFonts w:ascii="Arial" w:hAnsi="Arial" w:cs="Arial"/>
          <w:sz w:val="24"/>
          <w:szCs w:val="24"/>
        </w:rPr>
        <w:t xml:space="preserve"> André Aparecido da Silva</w:t>
      </w:r>
      <w:r w:rsidR="00F91A98">
        <w:rPr>
          <w:rFonts w:ascii="Arial" w:hAnsi="Arial" w:cs="Arial"/>
          <w:sz w:val="24"/>
          <w:szCs w:val="24"/>
        </w:rPr>
        <w:t xml:space="preserve">. E-mail: </w:t>
      </w:r>
      <w:hyperlink r:id="rId7" w:history="1">
        <w:r w:rsidR="00F91A98" w:rsidRPr="0088010A">
          <w:rPr>
            <w:rStyle w:val="Hyperlink"/>
            <w:rFonts w:ascii="Arial" w:hAnsi="Arial" w:cs="Arial"/>
            <w:sz w:val="24"/>
            <w:szCs w:val="24"/>
          </w:rPr>
          <w:t>andre@oxnar.com.br</w:t>
        </w:r>
      </w:hyperlink>
      <w:r w:rsidR="00F91A98">
        <w:rPr>
          <w:rFonts w:ascii="Arial" w:hAnsi="Arial" w:cs="Arial"/>
          <w:sz w:val="24"/>
          <w:szCs w:val="24"/>
        </w:rPr>
        <w:t xml:space="preserve">  </w:t>
      </w:r>
    </w:p>
    <w:p w14:paraId="7E01ED79" w14:textId="77777777" w:rsidR="00F91A98" w:rsidRDefault="00A05DFA" w:rsidP="00F91A98">
      <w:pPr>
        <w:rPr>
          <w:rFonts w:ascii="Arial" w:hAnsi="Arial" w:cs="Arial"/>
          <w:sz w:val="24"/>
          <w:szCs w:val="24"/>
        </w:rPr>
      </w:pPr>
      <w:r w:rsidRPr="00F91A98">
        <w:rPr>
          <w:rFonts w:ascii="Arial" w:hAnsi="Arial" w:cs="Arial"/>
          <w:sz w:val="24"/>
          <w:szCs w:val="24"/>
        </w:rPr>
        <w:t>Série: 3º ANO – ENSINO MÉDIO</w:t>
      </w:r>
      <w:r w:rsidR="00F91A98">
        <w:rPr>
          <w:rFonts w:ascii="Arial" w:hAnsi="Arial" w:cs="Arial"/>
          <w:sz w:val="24"/>
          <w:szCs w:val="24"/>
        </w:rPr>
        <w:t xml:space="preserve">. </w:t>
      </w:r>
      <w:r w:rsidRPr="00F91A98">
        <w:rPr>
          <w:rFonts w:ascii="Arial" w:hAnsi="Arial" w:cs="Arial"/>
          <w:sz w:val="24"/>
          <w:szCs w:val="24"/>
        </w:rPr>
        <w:t xml:space="preserve">Tutor: </w:t>
      </w:r>
      <w:hyperlink r:id="rId8" w:tgtFrame="_self" w:history="1">
        <w:proofErr w:type="spellStart"/>
        <w:r w:rsidR="00F91A98" w:rsidRPr="00F91A98">
          <w:rPr>
            <w:rStyle w:val="Hyperlink"/>
            <w:rFonts w:ascii="Arial" w:hAnsi="Arial" w:cs="Arial"/>
            <w:color w:val="auto"/>
            <w:sz w:val="24"/>
            <w:szCs w:val="24"/>
          </w:rPr>
          <w:t>Profª</w:t>
        </w:r>
        <w:proofErr w:type="spellEnd"/>
        <w:r w:rsidR="00F91A98" w:rsidRPr="00F91A98">
          <w:rPr>
            <w:rStyle w:val="Hyperlink"/>
            <w:rFonts w:ascii="Arial" w:hAnsi="Arial" w:cs="Arial"/>
            <w:color w:val="auto"/>
            <w:sz w:val="24"/>
            <w:szCs w:val="24"/>
          </w:rPr>
          <w:t xml:space="preserve"> </w:t>
        </w:r>
        <w:proofErr w:type="spellStart"/>
        <w:r w:rsidR="00F91A98" w:rsidRPr="00F91A98">
          <w:rPr>
            <w:rStyle w:val="Hyperlink"/>
            <w:rFonts w:ascii="Arial" w:hAnsi="Arial" w:cs="Arial"/>
            <w:color w:val="auto"/>
            <w:sz w:val="24"/>
            <w:szCs w:val="24"/>
          </w:rPr>
          <w:t>Catiane</w:t>
        </w:r>
        <w:proofErr w:type="spellEnd"/>
        <w:r w:rsidR="00F91A98" w:rsidRPr="00F91A98">
          <w:rPr>
            <w:rStyle w:val="Hyperlink"/>
            <w:rFonts w:ascii="Arial" w:hAnsi="Arial" w:cs="Arial"/>
            <w:color w:val="auto"/>
            <w:sz w:val="24"/>
            <w:szCs w:val="24"/>
          </w:rPr>
          <w:t xml:space="preserve"> </w:t>
        </w:r>
        <w:proofErr w:type="spellStart"/>
        <w:r w:rsidR="00F91A98" w:rsidRPr="00F91A98">
          <w:rPr>
            <w:rStyle w:val="Hyperlink"/>
            <w:rFonts w:ascii="Arial" w:hAnsi="Arial" w:cs="Arial"/>
            <w:color w:val="auto"/>
            <w:sz w:val="24"/>
            <w:szCs w:val="24"/>
          </w:rPr>
          <w:t>Hachmann</w:t>
        </w:r>
        <w:proofErr w:type="spellEnd"/>
        <w:r w:rsidR="00F91A98" w:rsidRPr="00F91A98">
          <w:rPr>
            <w:rStyle w:val="Hyperlink"/>
            <w:rFonts w:ascii="Arial" w:hAnsi="Arial" w:cs="Arial"/>
            <w:color w:val="auto"/>
            <w:sz w:val="24"/>
            <w:szCs w:val="24"/>
          </w:rPr>
          <w:t xml:space="preserve"> </w:t>
        </w:r>
        <w:proofErr w:type="spellStart"/>
        <w:r w:rsidR="00F91A98" w:rsidRPr="00F91A98">
          <w:rPr>
            <w:rStyle w:val="Hyperlink"/>
            <w:rFonts w:ascii="Arial" w:hAnsi="Arial" w:cs="Arial"/>
            <w:color w:val="auto"/>
            <w:sz w:val="24"/>
            <w:szCs w:val="24"/>
          </w:rPr>
          <w:t>Olicheski</w:t>
        </w:r>
      </w:hyperlink>
      <w:proofErr w:type="spellEnd"/>
    </w:p>
    <w:p w14:paraId="2897460C" w14:textId="77777777" w:rsidR="00F91A98" w:rsidRDefault="00F91A98" w:rsidP="00F91A98">
      <w:pPr>
        <w:rPr>
          <w:rFonts w:ascii="Arial" w:hAnsi="Arial" w:cs="Arial"/>
          <w:sz w:val="24"/>
          <w:szCs w:val="24"/>
        </w:rPr>
      </w:pPr>
    </w:p>
    <w:p w14:paraId="038478D5" w14:textId="603A3FD5" w:rsidR="00F91A98" w:rsidRDefault="00F91A98" w:rsidP="00F91A98">
      <w:pPr>
        <w:rPr>
          <w:rFonts w:ascii="Arial" w:hAnsi="Arial" w:cs="Arial"/>
          <w:sz w:val="24"/>
          <w:szCs w:val="24"/>
        </w:rPr>
      </w:pPr>
      <w:r w:rsidRPr="00F91A98">
        <w:rPr>
          <w:rFonts w:ascii="Arial" w:hAnsi="Arial" w:cs="Arial"/>
          <w:b/>
          <w:bCs/>
          <w:sz w:val="24"/>
          <w:szCs w:val="24"/>
        </w:rPr>
        <w:t>1. Introdução</w:t>
      </w:r>
      <w:r>
        <w:rPr>
          <w:rFonts w:ascii="Arial" w:hAnsi="Arial" w:cs="Arial"/>
          <w:sz w:val="24"/>
          <w:szCs w:val="24"/>
        </w:rPr>
        <w:t>:</w:t>
      </w:r>
    </w:p>
    <w:p w14:paraId="35AFB1BC" w14:textId="0530AA29" w:rsidR="00F91A98" w:rsidRPr="00F91A98" w:rsidRDefault="00F91A98" w:rsidP="005A78B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F91A98">
        <w:rPr>
          <w:rFonts w:ascii="Arial" w:hAnsi="Arial" w:cs="Arial"/>
          <w:sz w:val="24"/>
          <w:szCs w:val="24"/>
        </w:rPr>
        <w:t>Este Plano de trabalho foi</w:t>
      </w:r>
      <w:r w:rsidR="002D09D7">
        <w:rPr>
          <w:rFonts w:ascii="Arial" w:hAnsi="Arial" w:cs="Arial"/>
          <w:sz w:val="24"/>
          <w:szCs w:val="24"/>
        </w:rPr>
        <w:t xml:space="preserve"> elaborado com o intuito de trabalhar diversos conceitos relacionados a probabilidade. O mesmo se propõe a utilizar diversas ferramentas com uma metodologia construtivista / construcionista, ou seja, </w:t>
      </w:r>
      <w:r w:rsidR="005A78BD">
        <w:rPr>
          <w:rFonts w:ascii="Arial" w:hAnsi="Arial" w:cs="Arial"/>
          <w:sz w:val="24"/>
          <w:szCs w:val="24"/>
        </w:rPr>
        <w:t xml:space="preserve">compreendemos que </w:t>
      </w:r>
      <w:r w:rsidR="002D09D7" w:rsidRPr="002D09D7">
        <w:rPr>
          <w:rFonts w:ascii="Arial" w:hAnsi="Arial" w:cs="Arial"/>
          <w:color w:val="202124"/>
          <w:sz w:val="24"/>
          <w:szCs w:val="24"/>
          <w:shd w:val="clear" w:color="auto" w:fill="FFFFFF"/>
        </w:rPr>
        <w:t>a principal função da sala de aula é estimular o aprendizado dos estudantes e incentivar a participação ativa dos mesmos</w:t>
      </w:r>
      <w:r w:rsidR="005A78BD">
        <w:rPr>
          <w:rFonts w:ascii="Arial" w:hAnsi="Arial" w:cs="Arial"/>
          <w:color w:val="202124"/>
          <w:sz w:val="24"/>
          <w:szCs w:val="24"/>
          <w:shd w:val="clear" w:color="auto" w:fill="FFFFFF"/>
        </w:rPr>
        <w:t>. Também será utilizado um software desenvolvido pelo próprio professor que buscas demonstrar a relação entre os eventos e probabilidade dos mesmos acontecerem dentro de um contexto de e</w:t>
      </w:r>
      <w:r w:rsidR="005A78BD">
        <w:rPr>
          <w:rFonts w:ascii="Arial" w:hAnsi="Arial" w:cs="Arial"/>
          <w:sz w:val="24"/>
          <w:szCs w:val="24"/>
        </w:rPr>
        <w:t xml:space="preserve"> </w:t>
      </w:r>
      <w:r w:rsidRPr="00F91A98">
        <w:rPr>
          <w:rFonts w:ascii="Arial" w:hAnsi="Arial" w:cs="Arial"/>
          <w:sz w:val="24"/>
          <w:szCs w:val="24"/>
        </w:rPr>
        <w:t xml:space="preserve"> espaço amostral, experimentos aleatórios, </w:t>
      </w:r>
      <w:r w:rsidR="005A78BD">
        <w:rPr>
          <w:rFonts w:ascii="Arial" w:hAnsi="Arial" w:cs="Arial"/>
          <w:sz w:val="24"/>
          <w:szCs w:val="24"/>
        </w:rPr>
        <w:t xml:space="preserve">atividades estas </w:t>
      </w:r>
      <w:r w:rsidRPr="00F91A98">
        <w:rPr>
          <w:rFonts w:ascii="Arial" w:hAnsi="Arial" w:cs="Arial"/>
          <w:sz w:val="24"/>
          <w:szCs w:val="24"/>
        </w:rPr>
        <w:t xml:space="preserve"> são pré-requisitos para as atividades propostas por este plano.</w:t>
      </w:r>
    </w:p>
    <w:p w14:paraId="3554CBE8" w14:textId="625428D1" w:rsidR="00591893" w:rsidRPr="00591893" w:rsidRDefault="00591893" w:rsidP="00591893">
      <w:pPr>
        <w:spacing w:line="360" w:lineRule="auto"/>
        <w:rPr>
          <w:rFonts w:ascii="Arial" w:hAnsi="Arial" w:cs="Arial"/>
          <w:color w:val="282828"/>
          <w:sz w:val="24"/>
          <w:szCs w:val="24"/>
        </w:rPr>
      </w:pPr>
      <w:r w:rsidRPr="00591893">
        <w:rPr>
          <w:rFonts w:ascii="Arial" w:hAnsi="Arial" w:cs="Arial"/>
          <w:b/>
          <w:bCs/>
          <w:color w:val="282828"/>
          <w:sz w:val="24"/>
          <w:szCs w:val="24"/>
          <w:bdr w:val="none" w:sz="0" w:space="0" w:color="auto" w:frame="1"/>
        </w:rPr>
        <w:t>Conceito-chave</w:t>
      </w:r>
      <w:r>
        <w:rPr>
          <w:rFonts w:ascii="Arial" w:hAnsi="Arial" w:cs="Arial"/>
          <w:b/>
          <w:bCs/>
          <w:color w:val="282828"/>
          <w:sz w:val="24"/>
          <w:szCs w:val="24"/>
          <w:bdr w:val="none" w:sz="0" w:space="0" w:color="auto" w:frame="1"/>
        </w:rPr>
        <w:t xml:space="preserve">: </w:t>
      </w:r>
      <w:r w:rsidRPr="00591893">
        <w:rPr>
          <w:rFonts w:ascii="Arial" w:hAnsi="Arial" w:cs="Arial"/>
          <w:color w:val="282828"/>
          <w:sz w:val="24"/>
          <w:szCs w:val="24"/>
          <w:bdr w:val="none" w:sz="0" w:space="0" w:color="auto" w:frame="1"/>
        </w:rPr>
        <w:t xml:space="preserve"> Aleatoriedade,  probabilidade, pouco provável, impossível, resultado, soma.</w:t>
      </w:r>
    </w:p>
    <w:p w14:paraId="7388EAA6" w14:textId="34135C7B" w:rsidR="00F91A98" w:rsidRDefault="000505A2" w:rsidP="0050404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</w:t>
      </w:r>
      <w:r w:rsidR="00F91A98" w:rsidRPr="00F91A98"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z w:val="24"/>
          <w:szCs w:val="24"/>
        </w:rPr>
        <w:t>Desenvolvimento</w:t>
      </w:r>
      <w:r w:rsidR="00F91A98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82A4BA0" w14:textId="72998FE9" w:rsidR="000505A2" w:rsidRDefault="000505A2" w:rsidP="0050404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Exibição do filme Quebrando a banca</w:t>
      </w:r>
      <w:r w:rsidR="0050404E">
        <w:rPr>
          <w:rFonts w:ascii="Arial" w:hAnsi="Arial" w:cs="Arial"/>
          <w:sz w:val="24"/>
          <w:szCs w:val="24"/>
        </w:rPr>
        <w:t>, discussão sobre o mesmo. Contextualização sobre ao cena do jogo das três portas</w:t>
      </w:r>
      <w:r w:rsidR="0050404E">
        <w:rPr>
          <w:rStyle w:val="Refdenotaderodap"/>
          <w:rFonts w:ascii="Arial" w:hAnsi="Arial" w:cs="Arial"/>
          <w:sz w:val="24"/>
          <w:szCs w:val="24"/>
        </w:rPr>
        <w:footnoteReference w:id="1"/>
      </w:r>
      <w:r w:rsidR="00BD506A">
        <w:rPr>
          <w:rFonts w:ascii="Arial" w:hAnsi="Arial" w:cs="Arial"/>
          <w:sz w:val="24"/>
          <w:szCs w:val="24"/>
        </w:rPr>
        <w:t xml:space="preserve">. Exemplificação com outros temas relacionados a probabilidade com um software elaborado pelo professor.  </w:t>
      </w:r>
    </w:p>
    <w:p w14:paraId="35332D00" w14:textId="0F3F4A50" w:rsidR="000505A2" w:rsidRDefault="000505A2" w:rsidP="00F91A98">
      <w:pPr>
        <w:rPr>
          <w:rFonts w:ascii="Arial" w:hAnsi="Arial" w:cs="Arial"/>
          <w:sz w:val="24"/>
          <w:szCs w:val="24"/>
        </w:rPr>
      </w:pPr>
    </w:p>
    <w:p w14:paraId="0A1298B0" w14:textId="77777777" w:rsidR="00591893" w:rsidRDefault="00591893" w:rsidP="00F91A98">
      <w:pPr>
        <w:rPr>
          <w:rFonts w:ascii="Arial" w:hAnsi="Arial" w:cs="Arial"/>
          <w:sz w:val="24"/>
          <w:szCs w:val="24"/>
        </w:rPr>
      </w:pPr>
    </w:p>
    <w:p w14:paraId="079C23B5" w14:textId="35F19EF6" w:rsidR="00BD506A" w:rsidRPr="00BD506A" w:rsidRDefault="00BD506A" w:rsidP="00BD506A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</w:t>
      </w:r>
      <w:r w:rsidR="00F91A98" w:rsidRPr="00F91A98"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/>
          <w:bCs/>
          <w:sz w:val="24"/>
          <w:szCs w:val="24"/>
        </w:rPr>
        <w:t>Objetivos de aprendizagem:</w:t>
      </w:r>
    </w:p>
    <w:p w14:paraId="0C129A45" w14:textId="77777777" w:rsidR="00BD506A" w:rsidRPr="00BD506A" w:rsidRDefault="00BD506A" w:rsidP="00BD506A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color w:val="282828"/>
        </w:rPr>
      </w:pPr>
      <w:r w:rsidRPr="00BD506A">
        <w:rPr>
          <w:rFonts w:ascii="Arial" w:hAnsi="Arial" w:cs="Arial"/>
          <w:color w:val="282828"/>
          <w:bdr w:val="none" w:sz="0" w:space="0" w:color="auto" w:frame="1"/>
        </w:rPr>
        <w:t>- Explorar situações de aleatoriedade</w:t>
      </w:r>
    </w:p>
    <w:p w14:paraId="40B4EF6E" w14:textId="77777777" w:rsidR="00BD506A" w:rsidRPr="00BD506A" w:rsidRDefault="00BD506A" w:rsidP="00BD506A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color w:val="282828"/>
        </w:rPr>
      </w:pPr>
      <w:r w:rsidRPr="00BD506A">
        <w:rPr>
          <w:rFonts w:ascii="Arial" w:hAnsi="Arial" w:cs="Arial"/>
          <w:color w:val="282828"/>
          <w:bdr w:val="none" w:sz="0" w:space="0" w:color="auto" w:frame="1"/>
        </w:rPr>
        <w:t>- Elaborar argumentos consistentes baseados na interpretação das informações, fazendo uso de conhecimentos sobre probabilidades</w:t>
      </w:r>
    </w:p>
    <w:p w14:paraId="785228CC" w14:textId="77777777" w:rsidR="00BD506A" w:rsidRPr="00BD506A" w:rsidRDefault="00BD506A" w:rsidP="00BD506A">
      <w:pPr>
        <w:pStyle w:val="NormalWeb"/>
        <w:spacing w:before="0" w:beforeAutospacing="0" w:after="0" w:afterAutospacing="0" w:line="360" w:lineRule="auto"/>
        <w:textAlignment w:val="baseline"/>
        <w:rPr>
          <w:rFonts w:ascii="Arial" w:hAnsi="Arial" w:cs="Arial"/>
          <w:color w:val="282828"/>
        </w:rPr>
      </w:pPr>
      <w:r w:rsidRPr="00BD506A">
        <w:rPr>
          <w:rFonts w:ascii="Arial" w:hAnsi="Arial" w:cs="Arial"/>
          <w:color w:val="282828"/>
          <w:bdr w:val="none" w:sz="0" w:space="0" w:color="auto" w:frame="1"/>
        </w:rPr>
        <w:lastRenderedPageBreak/>
        <w:t>- Compreender eventos aleatórios, sendo “pouco ou muito provável”, “improvável” ou “impossível”.</w:t>
      </w:r>
    </w:p>
    <w:p w14:paraId="669EC6EE" w14:textId="3A06D121" w:rsidR="00F91A98" w:rsidRDefault="00BD506A" w:rsidP="00F91A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679B8952" w14:textId="3D1FFD25" w:rsidR="00591893" w:rsidRPr="00591893" w:rsidRDefault="00591893" w:rsidP="00591893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color w:val="282828"/>
        </w:rPr>
      </w:pPr>
      <w:r w:rsidRPr="00591893">
        <w:rPr>
          <w:rFonts w:ascii="Arial" w:hAnsi="Arial" w:cs="Arial"/>
          <w:b/>
          <w:bCs/>
          <w:color w:val="282828"/>
          <w:bdr w:val="none" w:sz="0" w:space="0" w:color="auto" w:frame="1"/>
        </w:rPr>
        <w:t xml:space="preserve">4 - </w:t>
      </w:r>
      <w:r w:rsidRPr="00591893">
        <w:rPr>
          <w:rFonts w:ascii="Arial" w:hAnsi="Arial" w:cs="Arial"/>
          <w:b/>
          <w:bCs/>
          <w:color w:val="282828"/>
          <w:bdr w:val="none" w:sz="0" w:space="0" w:color="auto" w:frame="1"/>
        </w:rPr>
        <w:t>Habilidade da BNCC</w:t>
      </w:r>
    </w:p>
    <w:p w14:paraId="54EFED59" w14:textId="77777777" w:rsidR="00591893" w:rsidRPr="00591893" w:rsidRDefault="00591893" w:rsidP="00591893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rFonts w:ascii="Arial" w:hAnsi="Arial" w:cs="Arial"/>
          <w:color w:val="282828"/>
        </w:rPr>
      </w:pPr>
      <w:r w:rsidRPr="00591893">
        <w:rPr>
          <w:rFonts w:ascii="Arial" w:hAnsi="Arial" w:cs="Arial"/>
          <w:color w:val="282828"/>
          <w:bdr w:val="none" w:sz="0" w:space="0" w:color="auto" w:frame="1"/>
        </w:rPr>
        <w:t>EF02MA21</w:t>
      </w:r>
      <w:r w:rsidRPr="00591893">
        <w:rPr>
          <w:rFonts w:ascii="Arial" w:hAnsi="Arial" w:cs="Arial"/>
          <w:color w:val="282828"/>
        </w:rPr>
        <w:t> </w:t>
      </w:r>
      <w:r w:rsidRPr="00591893">
        <w:rPr>
          <w:rFonts w:ascii="Arial" w:hAnsi="Arial" w:cs="Arial"/>
          <w:color w:val="282828"/>
          <w:bdr w:val="none" w:sz="0" w:space="0" w:color="auto" w:frame="1"/>
        </w:rPr>
        <w:t>- Classificar resultados de eventos cotidianos aleatórios como “pouco prováveis”, “muito prováveis”, “improváveis” e “impossíveis”.</w:t>
      </w:r>
    </w:p>
    <w:p w14:paraId="30685BF2" w14:textId="77777777" w:rsidR="00591893" w:rsidRDefault="00591893" w:rsidP="00F91A98">
      <w:pPr>
        <w:rPr>
          <w:rFonts w:ascii="Arial" w:hAnsi="Arial" w:cs="Arial"/>
          <w:b/>
          <w:bCs/>
          <w:sz w:val="24"/>
          <w:szCs w:val="24"/>
        </w:rPr>
      </w:pPr>
    </w:p>
    <w:p w14:paraId="71F6578F" w14:textId="17D48A6D" w:rsidR="00F91A98" w:rsidRDefault="00591893" w:rsidP="00F91A98">
      <w:pPr>
        <w:rPr>
          <w:rFonts w:ascii="Arial" w:hAnsi="Arial" w:cs="Arial"/>
          <w:sz w:val="24"/>
          <w:szCs w:val="24"/>
        </w:rPr>
      </w:pPr>
      <w:r w:rsidRPr="00591893">
        <w:rPr>
          <w:rFonts w:ascii="Arial" w:hAnsi="Arial" w:cs="Arial"/>
          <w:b/>
          <w:bCs/>
          <w:sz w:val="24"/>
          <w:szCs w:val="24"/>
        </w:rPr>
        <w:t>5</w:t>
      </w:r>
      <w:r w:rsidR="00F91A98" w:rsidRPr="00F91A98">
        <w:rPr>
          <w:rFonts w:ascii="Arial" w:hAnsi="Arial" w:cs="Arial"/>
          <w:b/>
          <w:bCs/>
          <w:sz w:val="24"/>
          <w:szCs w:val="24"/>
        </w:rPr>
        <w:t xml:space="preserve">. </w:t>
      </w:r>
      <w:r w:rsidR="00393A91">
        <w:rPr>
          <w:rFonts w:ascii="Arial" w:hAnsi="Arial" w:cs="Arial"/>
          <w:b/>
          <w:bCs/>
          <w:sz w:val="24"/>
          <w:szCs w:val="24"/>
        </w:rPr>
        <w:t xml:space="preserve">Avaliação: </w:t>
      </w:r>
    </w:p>
    <w:p w14:paraId="4AFC8177" w14:textId="063C78EC" w:rsidR="00591893" w:rsidRDefault="00393A91" w:rsidP="00F91A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* Atividade prática; </w:t>
      </w:r>
    </w:p>
    <w:p w14:paraId="58F79DF8" w14:textId="49C6AB40" w:rsidR="00393A91" w:rsidRDefault="00393A91" w:rsidP="00393A91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* Exibição de  seminário sobre probabilidade, espaço amostral, como calcular e uso da probabilidade no dia-a-dia; </w:t>
      </w:r>
    </w:p>
    <w:p w14:paraId="4524C5AF" w14:textId="77777777" w:rsidR="00393A91" w:rsidRDefault="00393A91" w:rsidP="00F91A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* Uso do software para testar a probabilidade;</w:t>
      </w:r>
    </w:p>
    <w:p w14:paraId="62105125" w14:textId="4BBACCF6" w:rsidR="00393A91" w:rsidRDefault="00393A91" w:rsidP="00F91A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* Prova com questões de vestibular envolvendo questões de probabilidade.  </w:t>
      </w:r>
    </w:p>
    <w:p w14:paraId="128A00FD" w14:textId="3CEF45E3" w:rsidR="00F91A98" w:rsidRDefault="00F91A98" w:rsidP="00F91A98">
      <w:pPr>
        <w:rPr>
          <w:rFonts w:ascii="Arial" w:hAnsi="Arial" w:cs="Arial"/>
          <w:b/>
          <w:bCs/>
          <w:sz w:val="24"/>
          <w:szCs w:val="24"/>
        </w:rPr>
      </w:pPr>
    </w:p>
    <w:p w14:paraId="4258E99C" w14:textId="52F262D6" w:rsidR="00393A91" w:rsidRDefault="00393A91" w:rsidP="00F91A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Referências: </w:t>
      </w:r>
    </w:p>
    <w:p w14:paraId="37C68CB3" w14:textId="162620AD" w:rsidR="00393A91" w:rsidRPr="009141DC" w:rsidRDefault="00393A91" w:rsidP="00F91A98">
      <w:pPr>
        <w:rPr>
          <w:rFonts w:ascii="Arial" w:hAnsi="Arial" w:cs="Arial"/>
          <w:sz w:val="20"/>
          <w:szCs w:val="20"/>
        </w:rPr>
      </w:pPr>
      <w:r w:rsidRPr="009141DC">
        <w:rPr>
          <w:rFonts w:ascii="Arial" w:hAnsi="Arial" w:cs="Arial"/>
          <w:sz w:val="20"/>
          <w:szCs w:val="20"/>
        </w:rPr>
        <w:t xml:space="preserve">UFPR, </w:t>
      </w:r>
      <w:r w:rsidR="009141DC" w:rsidRPr="009141DC">
        <w:rPr>
          <w:rFonts w:ascii="Arial" w:hAnsi="Arial" w:cs="Arial"/>
          <w:sz w:val="20"/>
          <w:szCs w:val="20"/>
        </w:rPr>
        <w:t xml:space="preserve">PROVA DO VESTIBULAR DA UFPR 2021 </w:t>
      </w:r>
      <w:r w:rsidR="009141DC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</w:t>
      </w:r>
      <w:r w:rsidR="009141DC" w:rsidRPr="009141DC">
        <w:rPr>
          <w:rFonts w:ascii="Arial" w:hAnsi="Arial" w:cs="Arial"/>
          <w:sz w:val="20"/>
          <w:szCs w:val="20"/>
        </w:rPr>
        <w:t xml:space="preserve">Disponível em: </w:t>
      </w:r>
      <w:hyperlink r:id="rId9" w:history="1">
        <w:r w:rsidR="009141DC" w:rsidRPr="009141DC">
          <w:rPr>
            <w:rStyle w:val="Hyperlink"/>
            <w:rFonts w:ascii="Arial" w:hAnsi="Arial" w:cs="Arial"/>
            <w:sz w:val="20"/>
            <w:szCs w:val="20"/>
          </w:rPr>
          <w:t>https://vestibular.brasilescola.uol.com.br/baixar/47371</w:t>
        </w:r>
      </w:hyperlink>
      <w:r w:rsidRPr="009141DC">
        <w:rPr>
          <w:rFonts w:ascii="Arial" w:hAnsi="Arial" w:cs="Arial"/>
          <w:sz w:val="20"/>
          <w:szCs w:val="20"/>
        </w:rPr>
        <w:t xml:space="preserve"> </w:t>
      </w:r>
      <w:r w:rsidR="009141DC" w:rsidRPr="009141DC">
        <w:rPr>
          <w:rFonts w:ascii="Arial" w:hAnsi="Arial" w:cs="Arial"/>
          <w:sz w:val="20"/>
          <w:szCs w:val="20"/>
        </w:rPr>
        <w:t xml:space="preserve"> Acesso em: 10/11/2021. </w:t>
      </w:r>
    </w:p>
    <w:p w14:paraId="56C422F9" w14:textId="0FF57420" w:rsidR="009141DC" w:rsidRPr="009141DC" w:rsidRDefault="009141DC" w:rsidP="009141DC">
      <w:pPr>
        <w:rPr>
          <w:rFonts w:ascii="Arial" w:hAnsi="Arial" w:cs="Arial"/>
          <w:sz w:val="20"/>
          <w:szCs w:val="20"/>
        </w:rPr>
      </w:pPr>
      <w:r w:rsidRPr="009141DC">
        <w:rPr>
          <w:rFonts w:ascii="Arial" w:hAnsi="Arial" w:cs="Arial"/>
          <w:sz w:val="20"/>
          <w:szCs w:val="20"/>
        </w:rPr>
        <w:t>UFPR, PROVA DO VESTIBULAR DA UFPR 202</w:t>
      </w:r>
      <w:r>
        <w:rPr>
          <w:rFonts w:ascii="Arial" w:hAnsi="Arial" w:cs="Arial"/>
          <w:sz w:val="20"/>
          <w:szCs w:val="20"/>
        </w:rPr>
        <w:t>0</w:t>
      </w:r>
      <w:r w:rsidRPr="009141D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</w:t>
      </w:r>
      <w:r w:rsidRPr="009141DC">
        <w:rPr>
          <w:rFonts w:ascii="Arial" w:hAnsi="Arial" w:cs="Arial"/>
          <w:sz w:val="20"/>
          <w:szCs w:val="20"/>
        </w:rPr>
        <w:t xml:space="preserve">Disponível em: </w:t>
      </w:r>
      <w:hyperlink r:id="rId10" w:history="1">
        <w:r w:rsidRPr="0088010A">
          <w:rPr>
            <w:rStyle w:val="Hyperlink"/>
            <w:rFonts w:ascii="Arial" w:hAnsi="Arial" w:cs="Arial"/>
            <w:sz w:val="20"/>
            <w:szCs w:val="20"/>
          </w:rPr>
          <w:t>https://vestibular.brasilescola.uol.com.br/baixar/46354</w:t>
        </w:r>
      </w:hyperlink>
      <w:r>
        <w:rPr>
          <w:rFonts w:ascii="Arial" w:hAnsi="Arial" w:cs="Arial"/>
          <w:sz w:val="20"/>
          <w:szCs w:val="20"/>
        </w:rPr>
        <w:t xml:space="preserve"> </w:t>
      </w:r>
      <w:r w:rsidRPr="009141DC">
        <w:rPr>
          <w:rFonts w:ascii="Arial" w:hAnsi="Arial" w:cs="Arial"/>
          <w:sz w:val="20"/>
          <w:szCs w:val="20"/>
        </w:rPr>
        <w:t xml:space="preserve">  Acesso em: 10/11/2021. </w:t>
      </w:r>
    </w:p>
    <w:p w14:paraId="3D7E8040" w14:textId="238ED01A" w:rsidR="009141DC" w:rsidRPr="009141DC" w:rsidRDefault="009141DC" w:rsidP="009141DC">
      <w:pPr>
        <w:rPr>
          <w:rFonts w:ascii="Arial" w:hAnsi="Arial" w:cs="Arial"/>
          <w:sz w:val="20"/>
          <w:szCs w:val="20"/>
        </w:rPr>
      </w:pPr>
      <w:r w:rsidRPr="009141DC">
        <w:rPr>
          <w:rFonts w:ascii="Arial" w:hAnsi="Arial" w:cs="Arial"/>
          <w:sz w:val="20"/>
          <w:szCs w:val="20"/>
        </w:rPr>
        <w:t>UFPR, PROVA DO VESTIBULAR DA UFPR 20</w:t>
      </w:r>
      <w:r>
        <w:rPr>
          <w:rFonts w:ascii="Arial" w:hAnsi="Arial" w:cs="Arial"/>
          <w:sz w:val="20"/>
          <w:szCs w:val="20"/>
        </w:rPr>
        <w:t>19</w:t>
      </w:r>
      <w:r w:rsidRPr="009141D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</w:t>
      </w:r>
      <w:r w:rsidRPr="009141DC">
        <w:rPr>
          <w:rFonts w:ascii="Arial" w:hAnsi="Arial" w:cs="Arial"/>
          <w:sz w:val="20"/>
          <w:szCs w:val="20"/>
        </w:rPr>
        <w:t>Disponível em:</w:t>
      </w:r>
      <w:r w:rsidRPr="009141DC">
        <w:t xml:space="preserve"> </w:t>
      </w:r>
      <w:hyperlink r:id="rId11" w:history="1">
        <w:r w:rsidRPr="0088010A">
          <w:rPr>
            <w:rStyle w:val="Hyperlink"/>
            <w:rFonts w:ascii="Arial" w:hAnsi="Arial" w:cs="Arial"/>
            <w:sz w:val="20"/>
            <w:szCs w:val="20"/>
          </w:rPr>
          <w:t>https://vestibular.brasilescola.uol.com.br/baixar/43676</w:t>
        </w:r>
      </w:hyperlink>
      <w:r>
        <w:rPr>
          <w:rFonts w:ascii="Arial" w:hAnsi="Arial" w:cs="Arial"/>
          <w:sz w:val="20"/>
          <w:szCs w:val="20"/>
        </w:rPr>
        <w:t xml:space="preserve"> </w:t>
      </w:r>
      <w:r w:rsidRPr="009141DC">
        <w:rPr>
          <w:rFonts w:ascii="Arial" w:hAnsi="Arial" w:cs="Arial"/>
          <w:sz w:val="20"/>
          <w:szCs w:val="20"/>
        </w:rPr>
        <w:t xml:space="preserve"> Acesso em: 10/11/2021. </w:t>
      </w:r>
    </w:p>
    <w:p w14:paraId="3C7A51EF" w14:textId="77777777" w:rsidR="009141DC" w:rsidRPr="00393A91" w:rsidRDefault="009141DC" w:rsidP="00F91A98">
      <w:pPr>
        <w:rPr>
          <w:rFonts w:ascii="Arial" w:hAnsi="Arial" w:cs="Arial"/>
          <w:sz w:val="24"/>
          <w:szCs w:val="24"/>
        </w:rPr>
      </w:pPr>
    </w:p>
    <w:p w14:paraId="30647D53" w14:textId="77777777" w:rsidR="00F91A98" w:rsidRDefault="00F91A98" w:rsidP="00F91A98">
      <w:pPr>
        <w:rPr>
          <w:rFonts w:ascii="Arial" w:hAnsi="Arial" w:cs="Arial"/>
          <w:sz w:val="24"/>
          <w:szCs w:val="24"/>
        </w:rPr>
      </w:pPr>
    </w:p>
    <w:p w14:paraId="25CA59E4" w14:textId="23B71AEC" w:rsidR="00A05DFA" w:rsidRDefault="00F91A98" w:rsidP="00F91A98">
      <w:r>
        <w:rPr>
          <w:rFonts w:ascii="Arial" w:hAnsi="Arial" w:cs="Arial"/>
          <w:sz w:val="24"/>
          <w:szCs w:val="24"/>
        </w:rPr>
        <w:t xml:space="preserve">  </w:t>
      </w:r>
    </w:p>
    <w:sectPr w:rsidR="00A05DFA" w:rsidSect="005A78BD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F8052" w14:textId="77777777" w:rsidR="00265B38" w:rsidRDefault="00265B38" w:rsidP="0050404E">
      <w:pPr>
        <w:spacing w:after="0" w:line="240" w:lineRule="auto"/>
      </w:pPr>
      <w:r>
        <w:separator/>
      </w:r>
    </w:p>
  </w:endnote>
  <w:endnote w:type="continuationSeparator" w:id="0">
    <w:p w14:paraId="39B894DF" w14:textId="77777777" w:rsidR="00265B38" w:rsidRDefault="00265B38" w:rsidP="00504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750AC" w14:textId="77777777" w:rsidR="00265B38" w:rsidRDefault="00265B38" w:rsidP="0050404E">
      <w:pPr>
        <w:spacing w:after="0" w:line="240" w:lineRule="auto"/>
      </w:pPr>
      <w:r>
        <w:separator/>
      </w:r>
    </w:p>
  </w:footnote>
  <w:footnote w:type="continuationSeparator" w:id="0">
    <w:p w14:paraId="6A14095C" w14:textId="77777777" w:rsidR="00265B38" w:rsidRDefault="00265B38" w:rsidP="0050404E">
      <w:pPr>
        <w:spacing w:after="0" w:line="240" w:lineRule="auto"/>
      </w:pPr>
      <w:r>
        <w:continuationSeparator/>
      </w:r>
    </w:p>
  </w:footnote>
  <w:footnote w:id="1">
    <w:p w14:paraId="464A24A1" w14:textId="34C0174A" w:rsidR="0050404E" w:rsidRDefault="0050404E">
      <w:pPr>
        <w:pStyle w:val="Textodenotaderodap"/>
      </w:pPr>
      <w:r>
        <w:rPr>
          <w:rStyle w:val="Refdenotaderodap"/>
        </w:rPr>
        <w:footnoteRef/>
      </w:r>
      <w:r>
        <w:t xml:space="preserve"> Disponível em: </w:t>
      </w:r>
      <w:hyperlink r:id="rId1" w:history="1">
        <w:r w:rsidRPr="0088010A">
          <w:rPr>
            <w:rStyle w:val="Hyperlink"/>
          </w:rPr>
          <w:t>https://www.youtube.com/watch?v=8BjDPou6QD4</w:t>
        </w:r>
      </w:hyperlink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C87DE9"/>
    <w:multiLevelType w:val="hybridMultilevel"/>
    <w:tmpl w:val="45CC050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DFA"/>
    <w:rsid w:val="000505A2"/>
    <w:rsid w:val="00265B38"/>
    <w:rsid w:val="002D09D7"/>
    <w:rsid w:val="00393A91"/>
    <w:rsid w:val="0050404E"/>
    <w:rsid w:val="00591893"/>
    <w:rsid w:val="00592D98"/>
    <w:rsid w:val="005A78BD"/>
    <w:rsid w:val="007F5194"/>
    <w:rsid w:val="009141DC"/>
    <w:rsid w:val="00A05DFA"/>
    <w:rsid w:val="00BD506A"/>
    <w:rsid w:val="00F91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857B8"/>
  <w15:chartTrackingRefBased/>
  <w15:docId w15:val="{8B2AC3CB-D67D-4222-ACFF-CE422CCF2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yvvgbb">
    <w:name w:val="yvvgbb"/>
    <w:basedOn w:val="Fontepargpadro"/>
    <w:rsid w:val="00F91A98"/>
  </w:style>
  <w:style w:type="character" w:styleId="Hyperlink">
    <w:name w:val="Hyperlink"/>
    <w:basedOn w:val="Fontepargpadro"/>
    <w:uiPriority w:val="99"/>
    <w:unhideWhenUsed/>
    <w:rsid w:val="00F91A98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91A98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F91A98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040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0404E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50404E"/>
    <w:rPr>
      <w:vertAlign w:val="superscript"/>
    </w:rPr>
  </w:style>
  <w:style w:type="paragraph" w:customStyle="1" w:styleId="eva-font-14">
    <w:name w:val="eva-font-14"/>
    <w:basedOn w:val="Normal"/>
    <w:rsid w:val="00BD5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50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room.google.com/c/NDAyMTQ0OTY3MjM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ndre@oxnar.com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estibular.brasilescola.uol.com.br/baixar/43676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vestibular.brasilescola.uol.com.br/baixar/4635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estibular.brasilescola.uol.com.br/baixar/47371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youtube.com/watch?v=8BjDPou6QD4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467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Silva</dc:creator>
  <cp:keywords/>
  <dc:description/>
  <cp:lastModifiedBy>Andre Silva</cp:lastModifiedBy>
  <cp:revision>1</cp:revision>
  <dcterms:created xsi:type="dcterms:W3CDTF">2021-12-18T16:09:00Z</dcterms:created>
  <dcterms:modified xsi:type="dcterms:W3CDTF">2021-12-18T17:33:00Z</dcterms:modified>
</cp:coreProperties>
</file>