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645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039"/>
        <w:gridCol w:w="7605"/>
      </w:tblGrid>
      <w:tr>
        <w:trPr/>
        <w:tc>
          <w:tcPr>
            <w:tcW w:w="2039" w:type="dxa"/>
            <w:tcBorders/>
          </w:tcPr>
          <w:p>
            <w:pPr>
              <w:pStyle w:val="Contedodatabela"/>
              <w:widowControl w:val="false"/>
              <w:bidi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635</wp:posOffset>
                  </wp:positionV>
                  <wp:extent cx="1043305" cy="958215"/>
                  <wp:effectExtent l="0" t="0" r="0" b="0"/>
                  <wp:wrapSquare wrapText="largest"/>
                  <wp:docPr id="1" name="Figura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305" cy="95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Contedodatabela"/>
              <w:widowControl w:val="false"/>
              <w:bidi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7605" w:type="dxa"/>
            <w:tcBorders/>
          </w:tcPr>
          <w:p>
            <w:pPr>
              <w:pStyle w:val="Contedodatabela"/>
              <w:widowControl w:val="false"/>
              <w:bidi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COLÉGIO ESTADUAL DO PARANÁ</w:t>
            </w:r>
          </w:p>
          <w:p>
            <w:pPr>
              <w:pStyle w:val="Contedodatabela"/>
              <w:widowControl w:val="false"/>
              <w:bidi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  <w:p>
            <w:pPr>
              <w:pStyle w:val="Contedodatabela"/>
              <w:widowControl w:val="false"/>
              <w:bidi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Prof. Flávio da Silva Pereira</w:t>
            </w:r>
          </w:p>
          <w:p>
            <w:pPr>
              <w:pStyle w:val="Contedodatabela"/>
              <w:widowControl w:val="false"/>
              <w:bidi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  <w:p>
            <w:pPr>
              <w:pStyle w:val="Contedodatabela"/>
              <w:widowControl w:val="false"/>
              <w:bidi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Aluna: Marina Batista de Paula Antunes</w:t>
            </w:r>
            <w:r>
              <w:rPr>
                <w:rFonts w:ascii="Google Sans;Roboto;Arial;sans-serif" w:hAnsi="Google Sans;Roboto;Arial;sans-serif"/>
                <w:b w:val="false"/>
                <w:i w:val="false"/>
                <w:caps w:val="false"/>
                <w:smallCaps w:val="false"/>
                <w:spacing w:val="0"/>
                <w:sz w:val="24"/>
                <w:szCs w:val="24"/>
              </w:rPr>
              <w:t>. 2º M</w:t>
            </w:r>
          </w:p>
          <w:p>
            <w:pPr>
              <w:pStyle w:val="Contedodatabela"/>
              <w:widowControl w:val="false"/>
              <w:bidi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  <w:p>
            <w:pPr>
              <w:pStyle w:val="Contedodatabela"/>
              <w:widowControl w:val="false"/>
              <w:bidi w:val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e-mail: </w:t>
            </w:r>
            <w:hyperlink r:id="rId3">
              <w:r>
                <w:rPr>
                  <w:rStyle w:val="LinkdaInternet"/>
                  <w:rFonts w:ascii="Arial" w:hAnsi="Arial"/>
                  <w:sz w:val="24"/>
                  <w:szCs w:val="24"/>
                </w:rPr>
                <w:t>cep_cep@cep.pr.gov.br</w:t>
              </w:r>
            </w:hyperlink>
            <w:hyperlink r:id="rId4">
              <w:r>
                <w:rPr>
                  <w:rFonts w:ascii="Arial" w:hAnsi="Arial"/>
                  <w:sz w:val="24"/>
                  <w:szCs w:val="24"/>
                </w:rPr>
                <w:t xml:space="preserve"> </w:t>
              </w:r>
            </w:hyperlink>
          </w:p>
        </w:tc>
      </w:tr>
    </w:tbl>
    <w:p>
      <w:pPr>
        <w:pStyle w:val="Normal"/>
        <w:widowControl/>
        <w:bidi w:val="0"/>
        <w:spacing w:lineRule="auto" w:line="360" w:before="57" w:after="57"/>
        <w:ind w:left="0" w:right="0" w:hanging="0"/>
        <w:jc w:val="both"/>
        <w:rPr>
          <w:b w:val="false"/>
          <w:b w:val="false"/>
          <w:i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Normal"/>
        <w:widowControl/>
        <w:bidi w:val="0"/>
        <w:spacing w:lineRule="auto" w:line="276" w:before="57" w:after="57"/>
        <w:ind w:left="0" w:right="0" w:hanging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spacing w:val="0"/>
          <w:sz w:val="24"/>
          <w:szCs w:val="24"/>
        </w:rPr>
        <w:tab/>
      </w:r>
    </w:p>
    <w:p>
      <w:pPr>
        <w:pStyle w:val="Normal"/>
        <w:widowControl/>
        <w:bidi w:val="0"/>
        <w:spacing w:lineRule="auto" w:line="276" w:before="57" w:after="57"/>
        <w:ind w:left="0" w:right="0" w:hanging="0"/>
        <w:jc w:val="center"/>
        <w:rPr>
          <w:b w:val="false"/>
          <w:b w:val="false"/>
          <w:i w:val="false"/>
          <w:i w:val="false"/>
          <w:caps w:val="false"/>
          <w:smallCaps w:val="false"/>
          <w:spacing w:val="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Como preservar o meio ambiente sem prejudicar o desenvolvimento econômico?</w:t>
      </w:r>
      <w:r>
        <w:rPr>
          <w:rFonts w:ascii="Arial" w:hAnsi="Arial"/>
          <w:b w:val="false"/>
          <w:i w:val="false"/>
          <w:caps w:val="false"/>
          <w:smallCaps w:val="false"/>
          <w:spacing w:val="0"/>
          <w:sz w:val="24"/>
          <w:szCs w:val="24"/>
        </w:rPr>
        <w:t xml:space="preserve"> </w:t>
      </w:r>
    </w:p>
    <w:p>
      <w:pPr>
        <w:pStyle w:val="Normal"/>
        <w:widowControl/>
        <w:bidi w:val="0"/>
        <w:spacing w:lineRule="auto" w:line="360" w:before="57" w:after="57"/>
        <w:ind w:left="0" w:right="0" w:hanging="0"/>
        <w:jc w:val="both"/>
        <w:rPr>
          <w:b w:val="false"/>
          <w:b w:val="false"/>
          <w:i w:val="false"/>
          <w:i w:val="false"/>
          <w:caps w:val="false"/>
          <w:smallCaps w:val="false"/>
          <w:spacing w:val="0"/>
        </w:rPr>
      </w:pPr>
      <w:r>
        <w:rPr>
          <w:b w:val="false"/>
          <w:i w:val="false"/>
          <w:caps w:val="false"/>
          <w:smallCaps w:val="false"/>
          <w:spacing w:val="0"/>
        </w:rPr>
      </w:r>
    </w:p>
    <w:p>
      <w:pPr>
        <w:pStyle w:val="Normal"/>
        <w:widowControl/>
        <w:bidi w:val="0"/>
        <w:spacing w:lineRule="auto" w:line="360" w:before="57" w:after="57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spacing w:val="0"/>
          <w:sz w:val="24"/>
          <w:szCs w:val="24"/>
        </w:rPr>
        <w:tab/>
        <w:t xml:space="preserve">A economia e o meio ambiente "andam" lado a lado desde a colonização, mas o mau uso dos recursos naturais e sua exploração indevida prejudicam tanto a economia, quando a flora e a fauna. Segundo com o secretário nacional de Integração Interinstitucional do Ministério do Turismo, Bob Santos, o "turismo de natureza" cresceu 27,3% nos últimos anos. Além disso, o Brasil é considerado o número 1 em atrativos naturais, especialmente por nossas praias e a riqueza ambiental. </w:t>
      </w:r>
    </w:p>
    <w:p>
      <w:pPr>
        <w:pStyle w:val="Normal"/>
        <w:widowControl/>
        <w:bidi w:val="0"/>
        <w:spacing w:lineRule="auto" w:line="360" w:before="57" w:after="57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spacing w:val="0"/>
          <w:sz w:val="24"/>
          <w:szCs w:val="24"/>
        </w:rPr>
        <w:tab/>
        <w:t xml:space="preserve">Conforme dados obtidos pelo Instituto Chico Mendes de Conservação da Biodiversidade (ICMBio), estima-se que os turistas gastam em média R$2 bilhões nos municípios no entorno das unidades de conservação, gerando cerca de 80 mil empregos diretos. A danificação dos recursos naturais em virtude do "crescimento econômico" geraria apenas uma riqueza temporária, em vista que o meio ambiente logo se esgotaria. </w:t>
      </w:r>
    </w:p>
    <w:p>
      <w:pPr>
        <w:pStyle w:val="Normal"/>
        <w:widowControl/>
        <w:bidi w:val="0"/>
        <w:spacing w:lineRule="auto" w:line="360" w:before="57" w:after="57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spacing w:val="0"/>
          <w:sz w:val="24"/>
          <w:szCs w:val="24"/>
        </w:rPr>
        <w:tab/>
        <w:t>Diante dos dados e argumentos apresentados, é de suma importância que o Ministério o Turismo e do Meio Ambiente trabalhem em conjunto para a supervisão das reservas ecológicas, e a criação de um canal mais amplo para que os cidadãos possam denunciar o desmatamento ilegal de uma maneira mais eficiente. Assim, se espera uma maior conservação do ecossistema, para que a economia e os recursos naturais possam se manter estáveis a longo prazo.</w:t>
      </w:r>
      <w:r>
        <w:rPr>
          <w:rFonts w:ascii="Arial" w:hAnsi="Arial"/>
          <w:sz w:val="24"/>
          <w:szCs w:val="24"/>
        </w:rPr>
        <w:t xml:space="preserve">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Google Sans">
    <w:altName w:val="Roboto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2">
    <w:name w:val="Heading 2"/>
    <w:basedOn w:val="Ttulo"/>
    <w:next w:val="Corpodotexto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cep_cep@cep.pr.gov.br" TargetMode="External"/><Relationship Id="rId4" Type="http://schemas.openxmlformats.org/officeDocument/2006/relationships/hyperlink" Target="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</TotalTime>
  <Application>LibreOffice/7.2.1.2$Windows_X86_64 LibreOffice_project/87b77fad49947c1441b67c559c339af8f3517e22</Application>
  <AppVersion>15.0000</AppVersion>
  <Pages>1</Pages>
  <Words>239</Words>
  <Characters>1288</Characters>
  <CharactersWithSpaces>1528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2021-12-09T10:27:43Z</dcterms:created>
  <dc:creator/>
  <dc:description/>
  <dc:language>pt-BR</dc:language>
  <cp:lastModifiedBy/>
  <dcterms:modified xsi:type="dcterms:W3CDTF">2021-12-09T11:08:40Z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